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D8" w:rsidRPr="00973CD8" w:rsidRDefault="00973CD8" w:rsidP="00973CD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3CD8">
        <w:rPr>
          <w:rFonts w:ascii="Times New Roman" w:hAnsi="Times New Roman" w:cs="Times New Roman"/>
          <w:b/>
          <w:color w:val="C00000"/>
          <w:sz w:val="28"/>
          <w:szCs w:val="28"/>
        </w:rPr>
        <w:t>Премьера трагедии «</w:t>
      </w:r>
      <w:proofErr w:type="spellStart"/>
      <w:r w:rsidRPr="00973CD8">
        <w:rPr>
          <w:rFonts w:ascii="Times New Roman" w:hAnsi="Times New Roman" w:cs="Times New Roman"/>
          <w:b/>
          <w:color w:val="C00000"/>
          <w:sz w:val="28"/>
          <w:szCs w:val="28"/>
        </w:rPr>
        <w:t>Троянки</w:t>
      </w:r>
      <w:proofErr w:type="spellEnd"/>
      <w:r w:rsidRPr="00973CD8">
        <w:rPr>
          <w:rFonts w:ascii="Times New Roman" w:hAnsi="Times New Roman" w:cs="Times New Roman"/>
          <w:b/>
          <w:color w:val="C00000"/>
          <w:sz w:val="28"/>
          <w:szCs w:val="28"/>
        </w:rPr>
        <w:t>» состоялась в Государственном академическом музыкальном театре Крыма (</w:t>
      </w:r>
      <w:r w:rsidRPr="00973CD8"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  <w:t>17.03.2017</w:t>
      </w:r>
      <w:r w:rsidRPr="00973CD8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973CD8" w:rsidRPr="00973CD8" w:rsidRDefault="00973CD8" w:rsidP="00973C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     В Симферополе на сцене ГАУ РК «Государственный академический </w:t>
      </w:r>
      <w:r w:rsidRPr="00973CD8">
        <w:rPr>
          <w:rFonts w:ascii="Times New Roman" w:hAnsi="Times New Roman" w:cs="Times New Roman"/>
          <w:b/>
          <w:bCs/>
          <w:color w:val="C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6A9F236F" wp14:editId="761F490A">
            <wp:simplePos x="0" y="0"/>
            <wp:positionH relativeFrom="margin">
              <wp:posOffset>-327660</wp:posOffset>
            </wp:positionH>
            <wp:positionV relativeFrom="line">
              <wp:posOffset>231140</wp:posOffset>
            </wp:positionV>
            <wp:extent cx="2133600" cy="1600200"/>
            <wp:effectExtent l="0" t="0" r="0" b="0"/>
            <wp:wrapSquare wrapText="bothSides"/>
            <wp:docPr id="6" name="Рисунок 6" descr="http://mkult.rk.gov.ru/rus/file/news/4068_356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kult.rk.gov.ru/rus/file/news/4068_3568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CD8">
        <w:rPr>
          <w:rFonts w:ascii="Times New Roman" w:hAnsi="Times New Roman" w:cs="Times New Roman"/>
          <w:color w:val="002060"/>
          <w:sz w:val="28"/>
          <w:szCs w:val="28"/>
        </w:rPr>
        <w:t>музыкальный театр Республики Крым» состоялась долгожданная премьера античной музыкальной трагедии «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Троянки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», поставленная специально приглашённым известным греческим режиссёром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Ангелосом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Сидератосом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. Постановка спектакля осуществлена благодаря финансированию Министерства культуры Республики Крым, личному содействию министра Арины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Новосельской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, а также поддержке заместителя Председателя Совета министров Республики Крым – Постоянного Представителя Республики Крым при Президенте Российской Федерации Георгия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Мурадова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>, директора Делового и культурного центра Республики Крым в г. Москва Ярослава Иванченко.</w:t>
      </w:r>
    </w:p>
    <w:p w:rsidR="00973CD8" w:rsidRPr="00973CD8" w:rsidRDefault="00973CD8" w:rsidP="00973CD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drawing>
          <wp:inline distT="0" distB="0" distL="0" distR="0" wp14:anchorId="2AE303B3" wp14:editId="6211A84A">
            <wp:extent cx="4286250" cy="2962275"/>
            <wp:effectExtent l="0" t="0" r="0" b="9525"/>
            <wp:docPr id="5" name="Рисунок 5" descr="http://mkult.rk.gov.ru/file/1(22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mkult.rk.gov.ru/file/1(224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D8" w:rsidRPr="00973CD8" w:rsidRDefault="00973CD8" w:rsidP="00973C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Пьеса Еврипида в переводе Сергея Шервинского поставлена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Ангелосом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Сидератосом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 в чисто греческой трактовке. С классической манерой пьесы гармонируют музыкальные номера композитора Никоса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Ксантулиса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, костюмы художника-постановщика Татьяны Шульц и сценография Ларисы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Махтеевой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73CD8" w:rsidRPr="00973CD8" w:rsidRDefault="00973CD8" w:rsidP="00973C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t>По словам руководства театра, трагедия призывает к миру, она внушает презрение к любым воинам, любым захватчикам-воителям, осуждает жестокость и разрушения, а также тема военного насилия и страданий людей не имеет временных и национальных границ, поэтому театр и обратился именно к этому произведению.</w:t>
      </w:r>
    </w:p>
    <w:p w:rsidR="00973CD8" w:rsidRPr="00973CD8" w:rsidRDefault="00973CD8" w:rsidP="00973CD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lastRenderedPageBreak/>
        <w:drawing>
          <wp:inline distT="0" distB="0" distL="0" distR="0" wp14:anchorId="5A721CE9" wp14:editId="66CC046A">
            <wp:extent cx="4286250" cy="2838450"/>
            <wp:effectExtent l="0" t="0" r="0" b="0"/>
            <wp:docPr id="4" name="Рисунок 4" descr="http://mkult.rk.gov.ru/file/7(4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mkult.rk.gov.ru/file/7(48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CD8" w:rsidRPr="00973CD8" w:rsidRDefault="00973CD8" w:rsidP="00973C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t>По сюжету в трагедии Еврипида «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Троянки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», которая была написана в 415 году до н.э., действие разворачивается на второй день после взятия Трои, в лагере победоносного эллинского войска. Между вождями победителей распределяются взятые в Трое пленницы, и это сопровождается глубочайшими по драматизму сценами. Роль хора в этой трагедии исполняют взятые в плен греками троянские женщины. </w:t>
      </w:r>
      <w:proofErr w:type="spellStart"/>
      <w:r w:rsidRPr="00973CD8">
        <w:rPr>
          <w:rFonts w:ascii="Times New Roman" w:hAnsi="Times New Roman" w:cs="Times New Roman"/>
          <w:color w:val="002060"/>
          <w:sz w:val="28"/>
          <w:szCs w:val="28"/>
        </w:rPr>
        <w:t>Троянки</w:t>
      </w:r>
      <w:proofErr w:type="spellEnd"/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 являются главными героинями этой трагедии – отсюда она и получила своё название.</w:t>
      </w:r>
    </w:p>
    <w:p w:rsidR="00973CD8" w:rsidRPr="00973CD8" w:rsidRDefault="00973CD8" w:rsidP="00973CD8">
      <w:pPr>
        <w:rPr>
          <w:rFonts w:ascii="Times New Roman" w:hAnsi="Times New Roman" w:cs="Times New Roman"/>
          <w:color w:val="002060"/>
          <w:sz w:val="28"/>
          <w:szCs w:val="28"/>
        </w:rPr>
      </w:pPr>
      <w:hyperlink r:id="rId7" w:history="1">
        <w:r w:rsidRPr="005713A0">
          <w:rPr>
            <w:rStyle w:val="a3"/>
            <w:rFonts w:ascii="Times New Roman" w:hAnsi="Times New Roman" w:cs="Times New Roman"/>
            <w:sz w:val="28"/>
            <w:szCs w:val="28"/>
          </w:rPr>
          <w:t>http://mkult.rk.gov.ru/rus/index.htm/news/356877.htm</w:t>
        </w:r>
      </w:hyperlink>
      <w:r w:rsidRPr="00973C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7C5D7F" w:rsidRPr="00973CD8" w:rsidRDefault="00973CD8" w:rsidP="00973CD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73CD8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973CD8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Пресс-служба Министерства культуры Республики Крым; Фотоматериалы Александр </w:t>
      </w:r>
      <w:proofErr w:type="spellStart"/>
      <w:r w:rsidRPr="00973CD8">
        <w:rPr>
          <w:rFonts w:ascii="Times New Roman" w:hAnsi="Times New Roman" w:cs="Times New Roman"/>
          <w:i/>
          <w:iCs/>
          <w:color w:val="002060"/>
          <w:sz w:val="28"/>
          <w:szCs w:val="28"/>
        </w:rPr>
        <w:t>Кадников</w:t>
      </w:r>
      <w:bookmarkStart w:id="0" w:name="_GoBack"/>
      <w:bookmarkEnd w:id="0"/>
      <w:proofErr w:type="spellEnd"/>
    </w:p>
    <w:sectPr w:rsidR="007C5D7F" w:rsidRPr="0097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B9"/>
    <w:rsid w:val="00481088"/>
    <w:rsid w:val="007C5D7F"/>
    <w:rsid w:val="00973CD8"/>
    <w:rsid w:val="00E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23F6"/>
  <w15:chartTrackingRefBased/>
  <w15:docId w15:val="{887A75D2-543B-46F7-9631-1381E97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kult.rk.gov.ru/rus/index.htm/news/35687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2017-04-08T17:01:00Z</dcterms:created>
  <dcterms:modified xsi:type="dcterms:W3CDTF">2017-04-08T17:24:00Z</dcterms:modified>
</cp:coreProperties>
</file>